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7BF" w:rsidRDefault="000D17BF" w:rsidP="0006215B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0D17BF" w:rsidRDefault="000D17BF" w:rsidP="0006215B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14646E" w:rsidRPr="00942CE6" w:rsidRDefault="0014646E" w:rsidP="0006215B">
      <w:pPr>
        <w:autoSpaceDE w:val="0"/>
        <w:autoSpaceDN w:val="0"/>
        <w:adjustRightInd w:val="0"/>
        <w:spacing w:after="0" w:line="240" w:lineRule="auto"/>
        <w:rPr>
          <w:rFonts w:cs="ArialNarrow"/>
          <w:b/>
          <w:sz w:val="24"/>
          <w:szCs w:val="24"/>
        </w:rPr>
      </w:pPr>
      <w:r w:rsidRPr="00942CE6">
        <w:rPr>
          <w:rFonts w:cs="ArialNarrow"/>
          <w:b/>
          <w:sz w:val="24"/>
          <w:szCs w:val="24"/>
        </w:rPr>
        <w:t xml:space="preserve">Przedmiot Zamówienia  </w:t>
      </w:r>
      <w:r w:rsidR="006946F3">
        <w:rPr>
          <w:rFonts w:cs="ArialNarrow"/>
          <w:b/>
          <w:sz w:val="24"/>
          <w:szCs w:val="24"/>
        </w:rPr>
        <w:t>- Warunki Techniczne</w:t>
      </w:r>
    </w:p>
    <w:p w:rsidR="0014646E" w:rsidRPr="00942CE6" w:rsidRDefault="0014646E" w:rsidP="0006215B">
      <w:pPr>
        <w:autoSpaceDE w:val="0"/>
        <w:autoSpaceDN w:val="0"/>
        <w:adjustRightInd w:val="0"/>
        <w:spacing w:after="0" w:line="240" w:lineRule="auto"/>
        <w:rPr>
          <w:rFonts w:cs="ArialNarrow"/>
          <w:sz w:val="24"/>
          <w:szCs w:val="24"/>
        </w:rPr>
      </w:pPr>
    </w:p>
    <w:p w:rsidR="0059259E" w:rsidRPr="001104DD" w:rsidRDefault="0006215B" w:rsidP="00942CE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4"/>
          <w:szCs w:val="24"/>
        </w:rPr>
      </w:pPr>
      <w:r w:rsidRPr="00942CE6">
        <w:rPr>
          <w:rFonts w:cs="Arial"/>
          <w:sz w:val="24"/>
          <w:szCs w:val="24"/>
        </w:rPr>
        <w:t>Przedmiote</w:t>
      </w:r>
      <w:bookmarkStart w:id="0" w:name="_GoBack"/>
      <w:bookmarkEnd w:id="0"/>
      <w:r w:rsidRPr="00942CE6">
        <w:rPr>
          <w:rFonts w:cs="Arial"/>
          <w:sz w:val="24"/>
          <w:szCs w:val="24"/>
        </w:rPr>
        <w:t xml:space="preserve">m zamówienia jest </w:t>
      </w:r>
      <w:r w:rsidR="00295696" w:rsidRPr="00295696">
        <w:rPr>
          <w:rFonts w:cs="Arial"/>
          <w:b/>
          <w:sz w:val="24"/>
          <w:szCs w:val="24"/>
        </w:rPr>
        <w:t>modern</w:t>
      </w:r>
      <w:r w:rsidR="00295696">
        <w:rPr>
          <w:rFonts w:cs="Arial"/>
          <w:b/>
          <w:sz w:val="24"/>
          <w:szCs w:val="24"/>
        </w:rPr>
        <w:t>izacja zabezpieczeń istniejących układów napędow</w:t>
      </w:r>
      <w:r w:rsidR="00295696" w:rsidRPr="00295696">
        <w:rPr>
          <w:rFonts w:cs="Arial"/>
          <w:b/>
          <w:sz w:val="24"/>
          <w:szCs w:val="24"/>
        </w:rPr>
        <w:t>ych</w:t>
      </w:r>
      <w:r w:rsidR="00295696">
        <w:rPr>
          <w:rFonts w:cs="Arial"/>
          <w:sz w:val="24"/>
          <w:szCs w:val="24"/>
        </w:rPr>
        <w:t xml:space="preserve"> </w:t>
      </w:r>
      <w:r w:rsidR="00295696">
        <w:rPr>
          <w:rFonts w:cs="Arial"/>
          <w:b/>
          <w:bCs/>
          <w:sz w:val="24"/>
          <w:szCs w:val="24"/>
        </w:rPr>
        <w:t xml:space="preserve"> elektrohydraulicznych wyposażonych </w:t>
      </w:r>
      <w:r w:rsidR="00A60DDE">
        <w:rPr>
          <w:rFonts w:cs="Arial"/>
          <w:b/>
          <w:bCs/>
          <w:sz w:val="24"/>
          <w:szCs w:val="24"/>
        </w:rPr>
        <w:t xml:space="preserve"> </w:t>
      </w:r>
      <w:r w:rsidR="00295696">
        <w:rPr>
          <w:rFonts w:cs="Arial"/>
          <w:b/>
          <w:bCs/>
          <w:sz w:val="24"/>
          <w:szCs w:val="24"/>
        </w:rPr>
        <w:t>w dwukierunkowy system</w:t>
      </w:r>
      <w:r w:rsidRPr="00942CE6">
        <w:rPr>
          <w:rFonts w:cs="Arial"/>
          <w:b/>
          <w:bCs/>
          <w:sz w:val="24"/>
          <w:szCs w:val="24"/>
        </w:rPr>
        <w:t xml:space="preserve"> sterowania </w:t>
      </w:r>
      <w:r w:rsidR="001C444C">
        <w:rPr>
          <w:rFonts w:cs="Arial"/>
          <w:b/>
          <w:bCs/>
          <w:sz w:val="24"/>
          <w:szCs w:val="24"/>
        </w:rPr>
        <w:t xml:space="preserve">radiowego 2,4 </w:t>
      </w:r>
      <w:proofErr w:type="spellStart"/>
      <w:r w:rsidR="001C444C">
        <w:rPr>
          <w:rFonts w:cs="Arial"/>
          <w:b/>
          <w:bCs/>
          <w:sz w:val="24"/>
          <w:szCs w:val="24"/>
        </w:rPr>
        <w:t>GHz</w:t>
      </w:r>
      <w:proofErr w:type="spellEnd"/>
      <w:r w:rsidRPr="00942CE6">
        <w:rPr>
          <w:rFonts w:cs="Arial"/>
          <w:b/>
          <w:bCs/>
          <w:sz w:val="24"/>
          <w:szCs w:val="24"/>
        </w:rPr>
        <w:t xml:space="preserve">, </w:t>
      </w:r>
      <w:r w:rsidR="001C444C">
        <w:rPr>
          <w:rFonts w:cs="Arial"/>
          <w:b/>
          <w:bCs/>
          <w:sz w:val="24"/>
          <w:szCs w:val="24"/>
        </w:rPr>
        <w:t xml:space="preserve">systemu </w:t>
      </w:r>
      <w:r w:rsidR="00295696">
        <w:rPr>
          <w:rFonts w:cs="Arial"/>
          <w:b/>
          <w:bCs/>
          <w:sz w:val="24"/>
          <w:szCs w:val="24"/>
        </w:rPr>
        <w:t xml:space="preserve">komunikacyjnego </w:t>
      </w:r>
      <w:r w:rsidR="001C444C">
        <w:rPr>
          <w:rFonts w:cs="Arial"/>
          <w:b/>
          <w:bCs/>
          <w:sz w:val="24"/>
          <w:szCs w:val="24"/>
        </w:rPr>
        <w:t xml:space="preserve">istniejącego w mieście Bydgoszczy </w:t>
      </w:r>
      <w:r w:rsidRPr="00942CE6">
        <w:rPr>
          <w:rFonts w:cs="Arial"/>
          <w:b/>
          <w:bCs/>
          <w:sz w:val="24"/>
          <w:szCs w:val="24"/>
        </w:rPr>
        <w:t xml:space="preserve">poprzez: </w:t>
      </w:r>
      <w:r w:rsidR="001C444C">
        <w:rPr>
          <w:rFonts w:cs="Arial"/>
          <w:bCs/>
          <w:sz w:val="24"/>
          <w:szCs w:val="24"/>
        </w:rPr>
        <w:t xml:space="preserve"> montaż i uruchomienie poszczególnych elementów </w:t>
      </w:r>
      <w:r w:rsidRPr="00942CE6">
        <w:rPr>
          <w:rFonts w:cs="Arial"/>
          <w:bCs/>
          <w:sz w:val="24"/>
          <w:szCs w:val="24"/>
        </w:rPr>
        <w:t xml:space="preserve"> urządzeń </w:t>
      </w:r>
      <w:r w:rsidR="0059259E" w:rsidRPr="00942CE6">
        <w:rPr>
          <w:rFonts w:cs="Arial"/>
          <w:bCs/>
          <w:sz w:val="24"/>
          <w:szCs w:val="24"/>
        </w:rPr>
        <w:t>i paneli moduło</w:t>
      </w:r>
      <w:r w:rsidR="000A77CF" w:rsidRPr="00942CE6">
        <w:rPr>
          <w:rFonts w:cs="Arial"/>
          <w:bCs/>
          <w:sz w:val="24"/>
          <w:szCs w:val="24"/>
        </w:rPr>
        <w:t>w</w:t>
      </w:r>
      <w:r w:rsidR="0059259E" w:rsidRPr="00942CE6">
        <w:rPr>
          <w:rFonts w:cs="Arial"/>
          <w:bCs/>
          <w:sz w:val="24"/>
          <w:szCs w:val="24"/>
        </w:rPr>
        <w:t xml:space="preserve">ych </w:t>
      </w:r>
      <w:r w:rsidR="001C444C">
        <w:rPr>
          <w:rFonts w:cs="Arial"/>
          <w:bCs/>
          <w:sz w:val="24"/>
          <w:szCs w:val="24"/>
        </w:rPr>
        <w:t xml:space="preserve">znajdujących się w szafach sterowniczych </w:t>
      </w:r>
      <w:r w:rsidR="00295696">
        <w:rPr>
          <w:rFonts w:cs="Arial"/>
          <w:bCs/>
          <w:sz w:val="24"/>
          <w:szCs w:val="24"/>
        </w:rPr>
        <w:t xml:space="preserve">i na sieci trakcji tramwajowej </w:t>
      </w:r>
      <w:r w:rsidR="001C444C">
        <w:rPr>
          <w:rFonts w:cs="Arial"/>
          <w:bCs/>
          <w:sz w:val="24"/>
          <w:szCs w:val="24"/>
        </w:rPr>
        <w:t xml:space="preserve">oraz wykonanie obwodów </w:t>
      </w:r>
      <w:r w:rsidR="00295696">
        <w:rPr>
          <w:rFonts w:cs="Arial"/>
          <w:bCs/>
          <w:sz w:val="24"/>
          <w:szCs w:val="24"/>
        </w:rPr>
        <w:t>elektrycznych</w:t>
      </w:r>
      <w:r w:rsidR="001C444C">
        <w:rPr>
          <w:rFonts w:cs="Arial"/>
          <w:bCs/>
          <w:sz w:val="24"/>
          <w:szCs w:val="24"/>
        </w:rPr>
        <w:t xml:space="preserve"> z kanalizacją do połączeń elektrycznych. </w:t>
      </w:r>
      <w:r w:rsidRPr="001104DD">
        <w:rPr>
          <w:rFonts w:cs="Arial"/>
          <w:bCs/>
          <w:sz w:val="24"/>
          <w:szCs w:val="24"/>
        </w:rPr>
        <w:t xml:space="preserve">a następnie uruchomienie poszczególnych elementów. </w:t>
      </w:r>
    </w:p>
    <w:p w:rsidR="00A60DDE" w:rsidRPr="000E7B51" w:rsidRDefault="000E7B51" w:rsidP="006946F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rPr>
          <w:rFonts w:asciiTheme="minorHAnsi" w:hAnsiTheme="minorHAnsi" w:cs="Arial"/>
          <w:bCs/>
          <w:sz w:val="24"/>
        </w:rPr>
      </w:pPr>
      <w:r>
        <w:rPr>
          <w:rFonts w:asciiTheme="minorHAnsi" w:hAnsiTheme="minorHAnsi" w:cs="Arial"/>
          <w:bCs/>
          <w:sz w:val="24"/>
        </w:rPr>
        <w:t xml:space="preserve">  </w:t>
      </w:r>
      <w:r w:rsidR="00A60DDE" w:rsidRPr="000E7B51">
        <w:rPr>
          <w:rFonts w:asciiTheme="minorHAnsi" w:hAnsiTheme="minorHAnsi" w:cs="Arial"/>
          <w:bCs/>
          <w:sz w:val="24"/>
        </w:rPr>
        <w:t>Lokalizacja napędów zwrotnicowych i szaf sterowniczych</w:t>
      </w:r>
      <w:r w:rsidR="006946F3" w:rsidRPr="000E7B51">
        <w:rPr>
          <w:rFonts w:asciiTheme="minorHAnsi" w:hAnsiTheme="minorHAnsi" w:cs="Arial"/>
          <w:bCs/>
          <w:sz w:val="24"/>
        </w:rPr>
        <w:t>.</w:t>
      </w:r>
    </w:p>
    <w:p w:rsidR="0006215B" w:rsidRPr="00942CE6" w:rsidRDefault="006946F3" w:rsidP="006946F3">
      <w:pPr>
        <w:autoSpaceDE w:val="0"/>
        <w:autoSpaceDN w:val="0"/>
        <w:adjustRightInd w:val="0"/>
        <w:spacing w:after="0" w:line="240" w:lineRule="auto"/>
        <w:ind w:left="426" w:hanging="426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1.1</w:t>
      </w:r>
      <w:r w:rsidR="0059259E" w:rsidRPr="00942CE6">
        <w:rPr>
          <w:rFonts w:cs="Arial"/>
          <w:b/>
          <w:sz w:val="24"/>
          <w:szCs w:val="24"/>
        </w:rPr>
        <w:t>.</w:t>
      </w:r>
      <w:r w:rsidR="0006215B" w:rsidRPr="00942CE6">
        <w:rPr>
          <w:rFonts w:cs="Arial"/>
          <w:sz w:val="24"/>
          <w:szCs w:val="24"/>
        </w:rPr>
        <w:t xml:space="preserve"> </w:t>
      </w:r>
      <w:r w:rsidR="0059259E" w:rsidRPr="00942CE6">
        <w:rPr>
          <w:rFonts w:cs="Arial"/>
          <w:sz w:val="24"/>
          <w:szCs w:val="24"/>
        </w:rPr>
        <w:t>Do modernizacji przeznaczone są</w:t>
      </w:r>
      <w:r w:rsidR="0006215B" w:rsidRPr="00942CE6">
        <w:rPr>
          <w:rFonts w:cs="Arial"/>
          <w:sz w:val="24"/>
          <w:szCs w:val="24"/>
        </w:rPr>
        <w:t xml:space="preserve"> napędy sterowane</w:t>
      </w:r>
      <w:r w:rsidR="002F70F6">
        <w:rPr>
          <w:rFonts w:cs="Arial"/>
          <w:sz w:val="24"/>
          <w:szCs w:val="24"/>
        </w:rPr>
        <w:t xml:space="preserve"> w ilości </w:t>
      </w:r>
      <w:r w:rsidR="002F70F6" w:rsidRPr="00CA668B">
        <w:rPr>
          <w:rFonts w:cs="Arial"/>
          <w:sz w:val="24"/>
          <w:szCs w:val="24"/>
        </w:rPr>
        <w:t>10</w:t>
      </w:r>
      <w:r w:rsidR="0059259E" w:rsidRPr="00942CE6">
        <w:rPr>
          <w:rFonts w:cs="Arial"/>
          <w:sz w:val="24"/>
          <w:szCs w:val="24"/>
        </w:rPr>
        <w:t xml:space="preserve"> kompletów </w:t>
      </w:r>
      <w:r w:rsidR="0006215B" w:rsidRPr="00942CE6">
        <w:rPr>
          <w:rFonts w:cs="Arial"/>
          <w:sz w:val="24"/>
          <w:szCs w:val="24"/>
        </w:rPr>
        <w:t xml:space="preserve"> </w:t>
      </w:r>
      <w:r w:rsidR="0059259E" w:rsidRPr="00942CE6">
        <w:rPr>
          <w:rFonts w:cs="Arial"/>
          <w:sz w:val="24"/>
          <w:szCs w:val="24"/>
        </w:rPr>
        <w:t xml:space="preserve">w </w:t>
      </w:r>
      <w:r w:rsidR="00263589" w:rsidRPr="00942CE6">
        <w:rPr>
          <w:rFonts w:cs="Arial"/>
          <w:sz w:val="24"/>
          <w:szCs w:val="24"/>
        </w:rPr>
        <w:t>następujących lokalizacjach</w:t>
      </w:r>
      <w:r w:rsidR="0059259E" w:rsidRPr="00942CE6">
        <w:rPr>
          <w:rFonts w:cs="Arial"/>
          <w:sz w:val="24"/>
          <w:szCs w:val="24"/>
        </w:rPr>
        <w:t xml:space="preserve"> </w:t>
      </w:r>
      <w:r w:rsidR="00263589" w:rsidRPr="00942CE6">
        <w:rPr>
          <w:rFonts w:cs="Arial"/>
          <w:sz w:val="24"/>
          <w:szCs w:val="24"/>
        </w:rPr>
        <w:t>i numeracji</w:t>
      </w:r>
    </w:p>
    <w:p w:rsidR="0006215B" w:rsidRPr="00CA668B" w:rsidRDefault="006946F3" w:rsidP="006946F3">
      <w:pPr>
        <w:autoSpaceDE w:val="0"/>
        <w:autoSpaceDN w:val="0"/>
        <w:adjustRightInd w:val="0"/>
        <w:spacing w:after="0" w:line="240" w:lineRule="auto"/>
        <w:ind w:left="426"/>
        <w:rPr>
          <w:rFonts w:cs="Arial"/>
          <w:sz w:val="24"/>
          <w:szCs w:val="24"/>
        </w:rPr>
      </w:pPr>
      <w:r w:rsidRPr="00CA668B">
        <w:rPr>
          <w:rFonts w:cs="Arial"/>
          <w:sz w:val="24"/>
          <w:szCs w:val="24"/>
        </w:rPr>
        <w:t>a</w:t>
      </w:r>
      <w:r w:rsidR="0006215B" w:rsidRPr="00CA668B">
        <w:rPr>
          <w:rFonts w:cs="Arial"/>
          <w:sz w:val="24"/>
          <w:szCs w:val="24"/>
        </w:rPr>
        <w:t xml:space="preserve">) </w:t>
      </w:r>
      <w:r w:rsidR="00263589" w:rsidRPr="00CA668B">
        <w:rPr>
          <w:rFonts w:cs="Arial"/>
          <w:sz w:val="24"/>
          <w:szCs w:val="24"/>
        </w:rPr>
        <w:t>Rondo Fordońskie, 51Er i 49Er</w:t>
      </w:r>
    </w:p>
    <w:p w:rsidR="00263589" w:rsidRPr="00CA668B" w:rsidRDefault="006946F3" w:rsidP="006946F3">
      <w:pPr>
        <w:autoSpaceDE w:val="0"/>
        <w:autoSpaceDN w:val="0"/>
        <w:adjustRightInd w:val="0"/>
        <w:spacing w:after="0" w:line="240" w:lineRule="auto"/>
        <w:ind w:left="426"/>
        <w:rPr>
          <w:rFonts w:cs="Arial"/>
          <w:sz w:val="24"/>
          <w:szCs w:val="24"/>
        </w:rPr>
      </w:pPr>
      <w:r w:rsidRPr="00CA668B">
        <w:rPr>
          <w:rFonts w:cs="Arial"/>
          <w:sz w:val="24"/>
          <w:szCs w:val="24"/>
        </w:rPr>
        <w:t>b</w:t>
      </w:r>
      <w:r w:rsidR="00263589" w:rsidRPr="00CA668B">
        <w:rPr>
          <w:rFonts w:cs="Arial"/>
          <w:sz w:val="24"/>
          <w:szCs w:val="24"/>
        </w:rPr>
        <w:t>) Rondo Jagiellonów, 45Er i 41Er</w:t>
      </w:r>
    </w:p>
    <w:p w:rsidR="00263589" w:rsidRPr="00CA668B" w:rsidRDefault="00513C3A" w:rsidP="006946F3">
      <w:pPr>
        <w:autoSpaceDE w:val="0"/>
        <w:autoSpaceDN w:val="0"/>
        <w:adjustRightInd w:val="0"/>
        <w:spacing w:after="0" w:line="240" w:lineRule="auto"/>
        <w:ind w:left="426"/>
        <w:rPr>
          <w:rFonts w:cs="Arial"/>
          <w:sz w:val="24"/>
          <w:szCs w:val="24"/>
        </w:rPr>
      </w:pPr>
      <w:r w:rsidRPr="00CA668B">
        <w:rPr>
          <w:rFonts w:cs="Arial"/>
          <w:sz w:val="24"/>
          <w:szCs w:val="24"/>
        </w:rPr>
        <w:t>c) Pętla Wilczak, 35E</w:t>
      </w:r>
    </w:p>
    <w:p w:rsidR="00263589" w:rsidRPr="00CA668B" w:rsidRDefault="006946F3" w:rsidP="002F70F6">
      <w:pPr>
        <w:autoSpaceDE w:val="0"/>
        <w:autoSpaceDN w:val="0"/>
        <w:adjustRightInd w:val="0"/>
        <w:spacing w:after="0" w:line="240" w:lineRule="auto"/>
        <w:ind w:left="426"/>
        <w:rPr>
          <w:rFonts w:cs="Arial"/>
          <w:sz w:val="24"/>
          <w:szCs w:val="24"/>
        </w:rPr>
      </w:pPr>
      <w:r w:rsidRPr="00CA668B">
        <w:rPr>
          <w:rFonts w:cs="Arial"/>
          <w:sz w:val="24"/>
          <w:szCs w:val="24"/>
        </w:rPr>
        <w:t>d</w:t>
      </w:r>
      <w:r w:rsidR="00263589" w:rsidRPr="00CA668B">
        <w:rPr>
          <w:rFonts w:cs="Arial"/>
          <w:sz w:val="24"/>
          <w:szCs w:val="24"/>
        </w:rPr>
        <w:t xml:space="preserve">) Węzeł Focha, 21Er, 23Er i 25Er </w:t>
      </w:r>
    </w:p>
    <w:p w:rsidR="00FA6006" w:rsidRDefault="002F70F6" w:rsidP="00737DC8">
      <w:pPr>
        <w:autoSpaceDE w:val="0"/>
        <w:autoSpaceDN w:val="0"/>
        <w:adjustRightInd w:val="0"/>
        <w:spacing w:after="0" w:line="240" w:lineRule="auto"/>
        <w:ind w:left="426"/>
        <w:rPr>
          <w:rFonts w:cs="Arial"/>
          <w:sz w:val="24"/>
          <w:szCs w:val="24"/>
        </w:rPr>
      </w:pPr>
      <w:r w:rsidRPr="00CA668B">
        <w:rPr>
          <w:rFonts w:cs="Arial"/>
          <w:sz w:val="24"/>
          <w:szCs w:val="24"/>
        </w:rPr>
        <w:t>e</w:t>
      </w:r>
      <w:r w:rsidR="00263589" w:rsidRPr="00CA668B">
        <w:rPr>
          <w:rFonts w:cs="Arial"/>
          <w:sz w:val="24"/>
          <w:szCs w:val="24"/>
        </w:rPr>
        <w:t xml:space="preserve">) </w:t>
      </w:r>
      <w:r w:rsidR="00FA6006" w:rsidRPr="00CA668B">
        <w:rPr>
          <w:rFonts w:cs="Arial"/>
          <w:sz w:val="24"/>
          <w:szCs w:val="24"/>
        </w:rPr>
        <w:t>Rondo Toruńskie, 65Er</w:t>
      </w:r>
    </w:p>
    <w:p w:rsidR="00FA6006" w:rsidRPr="00942CE6" w:rsidRDefault="00180A3F" w:rsidP="00726595">
      <w:pPr>
        <w:autoSpaceDE w:val="0"/>
        <w:autoSpaceDN w:val="0"/>
        <w:adjustRightInd w:val="0"/>
        <w:spacing w:after="0" w:line="240" w:lineRule="auto"/>
        <w:ind w:left="426"/>
        <w:rPr>
          <w:rFonts w:cs="Arial"/>
          <w:sz w:val="24"/>
          <w:szCs w:val="24"/>
        </w:rPr>
      </w:pPr>
      <w:r w:rsidRPr="00CA668B">
        <w:rPr>
          <w:rFonts w:cs="Arial"/>
          <w:sz w:val="24"/>
          <w:szCs w:val="24"/>
        </w:rPr>
        <w:t>f) Pętla Rycerska, 29E</w:t>
      </w:r>
    </w:p>
    <w:p w:rsidR="00FA6006" w:rsidRPr="006946F3" w:rsidRDefault="006946F3" w:rsidP="00224EE7">
      <w:pPr>
        <w:autoSpaceDE w:val="0"/>
        <w:autoSpaceDN w:val="0"/>
        <w:adjustRightInd w:val="0"/>
        <w:spacing w:after="0" w:line="240" w:lineRule="auto"/>
        <w:ind w:left="284" w:hanging="284"/>
        <w:rPr>
          <w:rFonts w:cs="Arial"/>
          <w:sz w:val="24"/>
          <w:szCs w:val="24"/>
        </w:rPr>
      </w:pPr>
      <w:r w:rsidRPr="006946F3">
        <w:rPr>
          <w:rFonts w:cs="Arial"/>
          <w:b/>
          <w:sz w:val="24"/>
          <w:szCs w:val="24"/>
        </w:rPr>
        <w:t>2.</w:t>
      </w:r>
      <w:r w:rsidR="0006215B" w:rsidRPr="00942CE6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 </w:t>
      </w:r>
      <w:r w:rsidR="00295696">
        <w:rPr>
          <w:rFonts w:cs="Arial"/>
          <w:sz w:val="24"/>
          <w:szCs w:val="24"/>
        </w:rPr>
        <w:t xml:space="preserve"> Modernizacj</w:t>
      </w:r>
      <w:r w:rsidR="00224EE7">
        <w:rPr>
          <w:rFonts w:cs="Arial"/>
          <w:sz w:val="24"/>
          <w:szCs w:val="24"/>
        </w:rPr>
        <w:t>a zabezpieczeń układów napędow</w:t>
      </w:r>
      <w:r w:rsidR="00295696">
        <w:rPr>
          <w:rFonts w:cs="Arial"/>
          <w:sz w:val="24"/>
          <w:szCs w:val="24"/>
        </w:rPr>
        <w:t>ych</w:t>
      </w:r>
      <w:r w:rsidR="00C13C99">
        <w:rPr>
          <w:rFonts w:cs="Arial"/>
          <w:sz w:val="24"/>
          <w:szCs w:val="24"/>
        </w:rPr>
        <w:t xml:space="preserve"> </w:t>
      </w:r>
      <w:r w:rsidR="00224EE7">
        <w:rPr>
          <w:rFonts w:cs="Arial"/>
          <w:sz w:val="24"/>
          <w:szCs w:val="24"/>
        </w:rPr>
        <w:t xml:space="preserve">w </w:t>
      </w:r>
      <w:r w:rsidR="00C13C99">
        <w:rPr>
          <w:rFonts w:cs="Arial"/>
          <w:sz w:val="24"/>
          <w:szCs w:val="24"/>
        </w:rPr>
        <w:t xml:space="preserve">systemy </w:t>
      </w:r>
      <w:r w:rsidR="00A4512F">
        <w:rPr>
          <w:rFonts w:cs="Arial"/>
          <w:sz w:val="24"/>
          <w:szCs w:val="24"/>
        </w:rPr>
        <w:t>czujników</w:t>
      </w:r>
      <w:r w:rsidR="00224EE7">
        <w:rPr>
          <w:rFonts w:cs="Arial"/>
          <w:sz w:val="24"/>
          <w:szCs w:val="24"/>
        </w:rPr>
        <w:t xml:space="preserve"> </w:t>
      </w:r>
      <w:r w:rsidR="003636B5">
        <w:rPr>
          <w:rFonts w:cs="Arial"/>
          <w:sz w:val="24"/>
          <w:szCs w:val="24"/>
        </w:rPr>
        <w:t xml:space="preserve"> </w:t>
      </w:r>
      <w:r w:rsidR="00C13C99">
        <w:rPr>
          <w:rFonts w:cs="Arial"/>
          <w:sz w:val="24"/>
          <w:szCs w:val="24"/>
        </w:rPr>
        <w:t>to</w:t>
      </w:r>
      <w:r w:rsidR="00594568">
        <w:rPr>
          <w:rFonts w:cs="Arial"/>
          <w:sz w:val="24"/>
          <w:szCs w:val="24"/>
        </w:rPr>
        <w:t>,</w:t>
      </w:r>
      <w:r w:rsidR="00C13C99">
        <w:rPr>
          <w:rFonts w:cs="Arial"/>
          <w:sz w:val="24"/>
          <w:szCs w:val="24"/>
        </w:rPr>
        <w:t xml:space="preserve"> </w:t>
      </w:r>
      <w:r w:rsidR="00594568">
        <w:rPr>
          <w:rFonts w:cs="Arial"/>
          <w:sz w:val="24"/>
          <w:szCs w:val="24"/>
        </w:rPr>
        <w:t xml:space="preserve">VSP-1-K, </w:t>
      </w:r>
      <w:r w:rsidR="00A4512F">
        <w:rPr>
          <w:rFonts w:cs="Arial"/>
          <w:sz w:val="24"/>
          <w:szCs w:val="24"/>
        </w:rPr>
        <w:t xml:space="preserve">   </w:t>
      </w:r>
      <w:r w:rsidR="00594568">
        <w:rPr>
          <w:rFonts w:cs="Arial"/>
          <w:sz w:val="24"/>
          <w:szCs w:val="24"/>
        </w:rPr>
        <w:t>VS-20</w:t>
      </w:r>
      <w:r w:rsidR="00A4512F">
        <w:rPr>
          <w:rFonts w:cs="Arial"/>
          <w:sz w:val="24"/>
          <w:szCs w:val="24"/>
        </w:rPr>
        <w:t xml:space="preserve"> </w:t>
      </w:r>
      <w:r w:rsidR="00594568">
        <w:rPr>
          <w:rFonts w:cs="Arial"/>
          <w:sz w:val="24"/>
          <w:szCs w:val="24"/>
        </w:rPr>
        <w:t xml:space="preserve"> i sterowniki</w:t>
      </w:r>
      <w:r w:rsidR="00954DB2">
        <w:rPr>
          <w:rFonts w:cs="Arial"/>
          <w:sz w:val="24"/>
          <w:szCs w:val="24"/>
        </w:rPr>
        <w:t xml:space="preserve"> </w:t>
      </w:r>
      <w:r w:rsidR="00970829">
        <w:rPr>
          <w:rFonts w:cs="Arial"/>
          <w:sz w:val="24"/>
          <w:szCs w:val="24"/>
        </w:rPr>
        <w:t>WS</w:t>
      </w:r>
      <w:r w:rsidR="00435B47">
        <w:rPr>
          <w:rFonts w:cs="Arial"/>
          <w:sz w:val="24"/>
          <w:szCs w:val="24"/>
        </w:rPr>
        <w:t xml:space="preserve"> </w:t>
      </w:r>
      <w:r w:rsidR="00970829">
        <w:rPr>
          <w:rFonts w:cs="Arial"/>
          <w:sz w:val="24"/>
          <w:szCs w:val="24"/>
        </w:rPr>
        <w:t>90E</w:t>
      </w:r>
      <w:r w:rsidR="0006215B" w:rsidRPr="00942CE6">
        <w:rPr>
          <w:rFonts w:cs="Arial"/>
          <w:sz w:val="24"/>
          <w:szCs w:val="24"/>
        </w:rPr>
        <w:t xml:space="preserve"> firmy </w:t>
      </w:r>
      <w:r w:rsidR="00C13C99">
        <w:rPr>
          <w:rFonts w:cs="Arial"/>
          <w:sz w:val="24"/>
          <w:szCs w:val="24"/>
        </w:rPr>
        <w:t>ZUE</w:t>
      </w:r>
      <w:r w:rsidR="00A4512F">
        <w:rPr>
          <w:rFonts w:cs="Arial"/>
          <w:sz w:val="24"/>
          <w:szCs w:val="24"/>
        </w:rPr>
        <w:t xml:space="preserve"> S.A.</w:t>
      </w:r>
    </w:p>
    <w:p w:rsidR="006946F3" w:rsidRDefault="0006215B" w:rsidP="00726595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Theme="minorHAnsi" w:hAnsiTheme="minorHAnsi" w:cs="Arial"/>
          <w:sz w:val="24"/>
        </w:rPr>
      </w:pPr>
      <w:r w:rsidRPr="000E7B51">
        <w:rPr>
          <w:rFonts w:asciiTheme="minorHAnsi" w:hAnsiTheme="minorHAnsi" w:cs="Arial"/>
          <w:sz w:val="24"/>
        </w:rPr>
        <w:t>Podstawowe wymagania systemowe:</w:t>
      </w:r>
    </w:p>
    <w:p w:rsidR="0007635A" w:rsidRDefault="00726595" w:rsidP="00C901C6">
      <w:pPr>
        <w:autoSpaceDE w:val="0"/>
        <w:autoSpaceDN w:val="0"/>
        <w:adjustRightInd w:val="0"/>
        <w:spacing w:after="0"/>
        <w:ind w:left="284"/>
        <w:rPr>
          <w:rFonts w:cs="Arial"/>
          <w:sz w:val="24"/>
        </w:rPr>
      </w:pPr>
      <w:r w:rsidRPr="00726595">
        <w:rPr>
          <w:rFonts w:cs="Arial"/>
          <w:sz w:val="24"/>
        </w:rPr>
        <w:t>Urządzenia</w:t>
      </w:r>
      <w:r>
        <w:rPr>
          <w:rFonts w:cs="Arial"/>
          <w:sz w:val="24"/>
        </w:rPr>
        <w:t xml:space="preserve"> </w:t>
      </w:r>
      <w:r w:rsidR="0007635A">
        <w:rPr>
          <w:rFonts w:cs="Arial"/>
          <w:sz w:val="24"/>
        </w:rPr>
        <w:t xml:space="preserve">to: </w:t>
      </w:r>
    </w:p>
    <w:p w:rsidR="00726595" w:rsidRDefault="0007635A" w:rsidP="00C901C6">
      <w:pPr>
        <w:autoSpaceDE w:val="0"/>
        <w:autoSpaceDN w:val="0"/>
        <w:adjustRightInd w:val="0"/>
        <w:spacing w:after="0"/>
        <w:ind w:left="284"/>
        <w:rPr>
          <w:rFonts w:cs="Arial"/>
          <w:sz w:val="24"/>
        </w:rPr>
      </w:pPr>
      <w:r>
        <w:rPr>
          <w:rFonts w:cs="Arial"/>
          <w:sz w:val="24"/>
        </w:rPr>
        <w:t>czujnik odbieraka prądu (indukcyjny/optyczny) reagujący  na odbierak prądu przejeżdżającego tramwaju, cylindrycznego izolatora pozwalającego zamontować czujnik na przewodzie jezdnym, elementu dystansowego wykonanego z włókna szklanego wraz z mocowaniem, izolowanego kabla łączeniowego z wtykiem, elektronicznego modułu opóźniacza w wodoszczelnej puszce,</w:t>
      </w:r>
    </w:p>
    <w:p w:rsidR="0007635A" w:rsidRDefault="0007635A" w:rsidP="00C901C6">
      <w:pPr>
        <w:autoSpaceDE w:val="0"/>
        <w:autoSpaceDN w:val="0"/>
        <w:adjustRightInd w:val="0"/>
        <w:spacing w:after="0"/>
        <w:ind w:left="284"/>
        <w:rPr>
          <w:rFonts w:cs="Arial"/>
          <w:sz w:val="24"/>
        </w:rPr>
      </w:pPr>
      <w:r>
        <w:rPr>
          <w:rFonts w:cs="Arial"/>
          <w:sz w:val="24"/>
        </w:rPr>
        <w:t xml:space="preserve">czujnik zbliżeniowy detekcji tramwaju (ultradźwiękowy) </w:t>
      </w:r>
      <w:r w:rsidR="00C901C6">
        <w:rPr>
          <w:rFonts w:cs="Arial"/>
          <w:sz w:val="24"/>
        </w:rPr>
        <w:t>wraz z mocowaniem, przewodem łączeniowym z wtykiem,</w:t>
      </w:r>
      <w:r w:rsidR="00CB1911">
        <w:rPr>
          <w:rFonts w:cs="Arial"/>
          <w:sz w:val="24"/>
        </w:rPr>
        <w:t xml:space="preserve"> </w:t>
      </w:r>
    </w:p>
    <w:p w:rsidR="00C901C6" w:rsidRDefault="00C901C6" w:rsidP="00C901C6">
      <w:pPr>
        <w:autoSpaceDE w:val="0"/>
        <w:autoSpaceDN w:val="0"/>
        <w:adjustRightInd w:val="0"/>
        <w:spacing w:after="0"/>
        <w:ind w:left="284"/>
        <w:rPr>
          <w:rFonts w:cs="Arial"/>
          <w:sz w:val="24"/>
        </w:rPr>
      </w:pPr>
      <w:r>
        <w:rPr>
          <w:rFonts w:cs="Arial"/>
          <w:sz w:val="24"/>
        </w:rPr>
        <w:t>osprzęt montażowy STC wraz z zestawem elementów łączeniowych, uchwytami, zestawu zawieszenia poprzecznego, osłon</w:t>
      </w:r>
      <w:r w:rsidR="000D17BF">
        <w:rPr>
          <w:rFonts w:cs="Arial"/>
          <w:sz w:val="24"/>
        </w:rPr>
        <w:t>,</w:t>
      </w:r>
    </w:p>
    <w:p w:rsidR="00C901C6" w:rsidRPr="00726595" w:rsidRDefault="000D17BF" w:rsidP="00726595">
      <w:pPr>
        <w:autoSpaceDE w:val="0"/>
        <w:autoSpaceDN w:val="0"/>
        <w:adjustRightInd w:val="0"/>
        <w:ind w:left="284"/>
        <w:rPr>
          <w:rFonts w:cs="Arial"/>
          <w:sz w:val="24"/>
        </w:rPr>
      </w:pPr>
      <w:r>
        <w:rPr>
          <w:rFonts w:cs="Arial"/>
          <w:sz w:val="24"/>
        </w:rPr>
        <w:t>przewo</w:t>
      </w:r>
      <w:r w:rsidR="00C901C6">
        <w:rPr>
          <w:rFonts w:cs="Arial"/>
          <w:sz w:val="24"/>
        </w:rPr>
        <w:t>d</w:t>
      </w:r>
      <w:r>
        <w:rPr>
          <w:rFonts w:cs="Arial"/>
          <w:sz w:val="24"/>
        </w:rPr>
        <w:t>u</w:t>
      </w:r>
      <w:r w:rsidR="00C901C6">
        <w:rPr>
          <w:rFonts w:cs="Arial"/>
          <w:sz w:val="24"/>
        </w:rPr>
        <w:t xml:space="preserve"> do czujników</w:t>
      </w:r>
      <w:r>
        <w:rPr>
          <w:rFonts w:cs="Arial"/>
          <w:sz w:val="24"/>
        </w:rPr>
        <w:t xml:space="preserve"> 0,6/1kV 3x0,75mm²</w:t>
      </w:r>
    </w:p>
    <w:p w:rsidR="0006215B" w:rsidRPr="006946F3" w:rsidRDefault="00C16E81" w:rsidP="00224EE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1) Urządzenia </w:t>
      </w:r>
      <w:r w:rsidR="00DB2637">
        <w:rPr>
          <w:rFonts w:cs="Arial"/>
          <w:sz w:val="24"/>
          <w:szCs w:val="24"/>
        </w:rPr>
        <w:t xml:space="preserve">wchodzące w </w:t>
      </w:r>
      <w:r w:rsidR="00224EE7">
        <w:rPr>
          <w:rFonts w:cs="Arial"/>
          <w:sz w:val="24"/>
          <w:szCs w:val="24"/>
        </w:rPr>
        <w:t>skład modernizacji</w:t>
      </w:r>
      <w:r w:rsidR="00DB263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 do istniejącego systemu </w:t>
      </w:r>
      <w:r w:rsidR="00DB2637">
        <w:rPr>
          <w:rFonts w:cs="Arial"/>
          <w:sz w:val="24"/>
          <w:szCs w:val="24"/>
        </w:rPr>
        <w:t xml:space="preserve"> muszą </w:t>
      </w:r>
      <w:r w:rsidR="0006215B" w:rsidRPr="006946F3">
        <w:rPr>
          <w:rFonts w:cs="Arial"/>
          <w:sz w:val="24"/>
          <w:szCs w:val="24"/>
        </w:rPr>
        <w:t xml:space="preserve"> być zainstalowane w istnieją</w:t>
      </w:r>
      <w:r w:rsidR="003B4316" w:rsidRPr="006946F3">
        <w:rPr>
          <w:rFonts w:cs="Arial"/>
          <w:sz w:val="24"/>
          <w:szCs w:val="24"/>
        </w:rPr>
        <w:t xml:space="preserve">cych </w:t>
      </w:r>
      <w:r w:rsidR="00DB2637">
        <w:rPr>
          <w:rFonts w:cs="Arial"/>
          <w:sz w:val="24"/>
          <w:szCs w:val="24"/>
        </w:rPr>
        <w:t xml:space="preserve">szafach sterowniczych i </w:t>
      </w:r>
      <w:r w:rsidR="00224EE7">
        <w:rPr>
          <w:rFonts w:cs="Arial"/>
          <w:sz w:val="24"/>
          <w:szCs w:val="24"/>
        </w:rPr>
        <w:t xml:space="preserve">na sieci trakcji tramwajowej, </w:t>
      </w:r>
    </w:p>
    <w:p w:rsidR="0006215B" w:rsidRPr="006946F3" w:rsidRDefault="00DB2637" w:rsidP="005845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2) Urządzenia </w:t>
      </w:r>
      <w:r w:rsidR="0006215B" w:rsidRPr="006946F3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wchodzące w </w:t>
      </w:r>
      <w:r w:rsidR="00224EE7">
        <w:rPr>
          <w:rFonts w:cs="Arial"/>
          <w:sz w:val="24"/>
          <w:szCs w:val="24"/>
        </w:rPr>
        <w:t>skład modernizacji</w:t>
      </w:r>
      <w:r>
        <w:rPr>
          <w:rFonts w:cs="Arial"/>
          <w:sz w:val="24"/>
          <w:szCs w:val="24"/>
        </w:rPr>
        <w:t xml:space="preserve">  do istniejącego systemu  w żaden sposób nie mogą</w:t>
      </w:r>
      <w:r w:rsidR="0006215B" w:rsidRPr="006946F3">
        <w:rPr>
          <w:rFonts w:cs="Arial"/>
          <w:sz w:val="24"/>
          <w:szCs w:val="24"/>
        </w:rPr>
        <w:t xml:space="preserve"> wpływać niekorzystnie na istniejącą funkcjonalność systemu zwrotnicy.</w:t>
      </w:r>
    </w:p>
    <w:p w:rsidR="0006215B" w:rsidRPr="006946F3" w:rsidRDefault="00A4512F" w:rsidP="00A4512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3) </w:t>
      </w:r>
      <w:r w:rsidR="00DB2637">
        <w:rPr>
          <w:rFonts w:cs="Arial"/>
          <w:sz w:val="24"/>
          <w:szCs w:val="24"/>
        </w:rPr>
        <w:t xml:space="preserve">Urządzenia </w:t>
      </w:r>
      <w:r w:rsidR="00DB2637" w:rsidRPr="006946F3">
        <w:rPr>
          <w:rFonts w:cs="Arial"/>
          <w:sz w:val="24"/>
          <w:szCs w:val="24"/>
        </w:rPr>
        <w:t xml:space="preserve"> </w:t>
      </w:r>
      <w:r w:rsidR="00DB2637">
        <w:rPr>
          <w:rFonts w:cs="Arial"/>
          <w:sz w:val="24"/>
          <w:szCs w:val="24"/>
        </w:rPr>
        <w:t xml:space="preserve">wchodzące w skład </w:t>
      </w:r>
      <w:r w:rsidR="00224EE7">
        <w:rPr>
          <w:rFonts w:cs="Arial"/>
          <w:sz w:val="24"/>
          <w:szCs w:val="24"/>
        </w:rPr>
        <w:t>modernizacji</w:t>
      </w:r>
      <w:r w:rsidR="00DB2637">
        <w:rPr>
          <w:rFonts w:cs="Arial"/>
          <w:sz w:val="24"/>
          <w:szCs w:val="24"/>
        </w:rPr>
        <w:t xml:space="preserve">  do istniejącego systemu  muszą</w:t>
      </w:r>
      <w:r w:rsidR="00EF696E">
        <w:rPr>
          <w:rFonts w:cs="Arial"/>
          <w:sz w:val="24"/>
          <w:szCs w:val="24"/>
        </w:rPr>
        <w:t xml:space="preserve"> współpracować z istniejącym systemem</w:t>
      </w:r>
      <w:r w:rsidR="0006215B" w:rsidRPr="006946F3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czujników. </w:t>
      </w:r>
    </w:p>
    <w:p w:rsidR="0006215B" w:rsidRPr="00942CE6" w:rsidRDefault="00726595" w:rsidP="0072659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4) </w:t>
      </w:r>
      <w:r w:rsidR="00EF696E">
        <w:rPr>
          <w:rFonts w:cs="Arial"/>
          <w:sz w:val="24"/>
          <w:szCs w:val="24"/>
        </w:rPr>
        <w:t xml:space="preserve">Urządzenia </w:t>
      </w:r>
      <w:r w:rsidR="00EF696E" w:rsidRPr="006946F3">
        <w:rPr>
          <w:rFonts w:cs="Arial"/>
          <w:sz w:val="24"/>
          <w:szCs w:val="24"/>
        </w:rPr>
        <w:t xml:space="preserve"> </w:t>
      </w:r>
      <w:r w:rsidR="00EF696E">
        <w:rPr>
          <w:rFonts w:cs="Arial"/>
          <w:sz w:val="24"/>
          <w:szCs w:val="24"/>
        </w:rPr>
        <w:t>wchodzące w sk</w:t>
      </w:r>
      <w:r w:rsidR="00224EE7">
        <w:rPr>
          <w:rFonts w:cs="Arial"/>
          <w:sz w:val="24"/>
          <w:szCs w:val="24"/>
        </w:rPr>
        <w:t>ład modernizacji</w:t>
      </w:r>
      <w:r w:rsidR="00EF696E">
        <w:rPr>
          <w:rFonts w:cs="Arial"/>
          <w:sz w:val="24"/>
          <w:szCs w:val="24"/>
        </w:rPr>
        <w:t xml:space="preserve">  do istniejącego systemu  muszą współpracować z systemem</w:t>
      </w:r>
      <w:r w:rsidR="0006215B" w:rsidRPr="006946F3">
        <w:rPr>
          <w:rFonts w:cs="Arial"/>
          <w:sz w:val="24"/>
          <w:szCs w:val="24"/>
        </w:rPr>
        <w:t xml:space="preserve"> </w:t>
      </w:r>
      <w:r w:rsidR="0006215B" w:rsidRPr="00071C19">
        <w:rPr>
          <w:rFonts w:cs="Arial"/>
          <w:sz w:val="24"/>
          <w:szCs w:val="24"/>
        </w:rPr>
        <w:t xml:space="preserve">pojedynczymi </w:t>
      </w:r>
      <w:r w:rsidR="006946F3" w:rsidRPr="00071C19">
        <w:rPr>
          <w:rFonts w:cs="Arial"/>
          <w:sz w:val="24"/>
          <w:szCs w:val="24"/>
        </w:rPr>
        <w:t xml:space="preserve"> kontrolującymi </w:t>
      </w:r>
      <w:r w:rsidR="0006215B" w:rsidRPr="00071C19">
        <w:rPr>
          <w:rFonts w:cs="Arial"/>
          <w:sz w:val="24"/>
          <w:szCs w:val="24"/>
        </w:rPr>
        <w:t xml:space="preserve"> zwrotnice.</w:t>
      </w:r>
    </w:p>
    <w:p w:rsidR="003D692A" w:rsidRDefault="00726595" w:rsidP="005845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5</w:t>
      </w:r>
      <w:r w:rsidR="0006215B" w:rsidRPr="00F90FAF">
        <w:rPr>
          <w:rFonts w:cs="Arial"/>
          <w:bCs/>
          <w:sz w:val="24"/>
          <w:szCs w:val="24"/>
        </w:rPr>
        <w:t>)</w:t>
      </w:r>
      <w:r>
        <w:rPr>
          <w:rFonts w:cs="Arial"/>
          <w:b/>
          <w:bCs/>
          <w:sz w:val="24"/>
          <w:szCs w:val="24"/>
        </w:rPr>
        <w:t xml:space="preserve"> </w:t>
      </w:r>
      <w:r w:rsidR="00F90FAF">
        <w:rPr>
          <w:rFonts w:cs="Arial"/>
          <w:sz w:val="24"/>
          <w:szCs w:val="24"/>
        </w:rPr>
        <w:t>Urządzenia</w:t>
      </w:r>
      <w:r w:rsidR="00F90FAF" w:rsidRPr="006946F3">
        <w:rPr>
          <w:rFonts w:cs="Arial"/>
          <w:sz w:val="24"/>
          <w:szCs w:val="24"/>
        </w:rPr>
        <w:t xml:space="preserve"> </w:t>
      </w:r>
      <w:r w:rsidR="00F90FAF">
        <w:rPr>
          <w:rFonts w:cs="Arial"/>
          <w:sz w:val="24"/>
          <w:szCs w:val="24"/>
        </w:rPr>
        <w:t>wchodzące w skład doposażenia i dostosowania do istniejącego systemu  muszą</w:t>
      </w:r>
      <w:r w:rsidR="0006215B" w:rsidRPr="00942CE6">
        <w:rPr>
          <w:rFonts w:cs="Arial"/>
          <w:sz w:val="24"/>
          <w:szCs w:val="24"/>
        </w:rPr>
        <w:t xml:space="preserve"> spełniać wymogi odpowiednich norm EMC EN</w:t>
      </w:r>
      <w:r w:rsidR="0006215B" w:rsidRPr="00942CE6">
        <w:rPr>
          <w:rFonts w:cs="Arial"/>
          <w:b/>
          <w:bCs/>
          <w:sz w:val="24"/>
          <w:szCs w:val="24"/>
        </w:rPr>
        <w:t xml:space="preserve">. </w:t>
      </w:r>
    </w:p>
    <w:p w:rsidR="00EF0B3A" w:rsidRPr="00726595" w:rsidRDefault="00726595" w:rsidP="000D17BF">
      <w:pPr>
        <w:spacing w:after="0"/>
        <w:ind w:left="284" w:hanging="284"/>
        <w:rPr>
          <w:rFonts w:asciiTheme="majorHAnsi" w:hAnsiTheme="majorHAnsi" w:cs="Arial"/>
          <w:sz w:val="24"/>
        </w:rPr>
      </w:pPr>
      <w:r>
        <w:rPr>
          <w:rFonts w:asciiTheme="majorHAnsi" w:hAnsiTheme="majorHAnsi" w:cs="Arial"/>
          <w:sz w:val="24"/>
        </w:rPr>
        <w:t>6)</w:t>
      </w:r>
      <w:r w:rsidR="000D17BF">
        <w:rPr>
          <w:rFonts w:asciiTheme="majorHAnsi" w:hAnsiTheme="majorHAnsi" w:cs="Arial"/>
          <w:sz w:val="24"/>
        </w:rPr>
        <w:t xml:space="preserve"> </w:t>
      </w:r>
      <w:r w:rsidR="00EF0B3A" w:rsidRPr="00726595">
        <w:rPr>
          <w:rFonts w:asciiTheme="majorHAnsi" w:hAnsiTheme="majorHAnsi" w:cs="Arial"/>
          <w:sz w:val="24"/>
        </w:rPr>
        <w:t xml:space="preserve"> Wykonawca powinien posiadać </w:t>
      </w:r>
      <w:r w:rsidR="00D13278" w:rsidRPr="00726595">
        <w:rPr>
          <w:rFonts w:asciiTheme="majorHAnsi" w:hAnsiTheme="majorHAnsi" w:cs="Arial"/>
          <w:sz w:val="24"/>
        </w:rPr>
        <w:t>odpowiedni sprzęt,</w:t>
      </w:r>
      <w:r w:rsidR="00252657" w:rsidRPr="00726595">
        <w:rPr>
          <w:rFonts w:asciiTheme="majorHAnsi" w:hAnsiTheme="majorHAnsi" w:cs="Arial"/>
          <w:sz w:val="24"/>
        </w:rPr>
        <w:t xml:space="preserve"> urządzenia i narzędzia oraz </w:t>
      </w:r>
      <w:r>
        <w:rPr>
          <w:rFonts w:asciiTheme="majorHAnsi" w:hAnsiTheme="majorHAnsi" w:cs="Arial"/>
          <w:sz w:val="24"/>
        </w:rPr>
        <w:t xml:space="preserve">    </w:t>
      </w:r>
      <w:r w:rsidR="00EF0B3A" w:rsidRPr="00726595">
        <w:rPr>
          <w:rFonts w:asciiTheme="majorHAnsi" w:hAnsiTheme="majorHAnsi" w:cs="Arial"/>
          <w:sz w:val="24"/>
        </w:rPr>
        <w:t xml:space="preserve">wykwalifikowany personel posiadający </w:t>
      </w:r>
      <w:r w:rsidR="00C90EAA" w:rsidRPr="00726595">
        <w:rPr>
          <w:rFonts w:asciiTheme="majorHAnsi" w:hAnsiTheme="majorHAnsi" w:cs="Arial"/>
          <w:sz w:val="24"/>
        </w:rPr>
        <w:t>wymagane prawem uprawnienia a także:</w:t>
      </w:r>
    </w:p>
    <w:p w:rsidR="00EF0B3A" w:rsidRPr="003E66C8" w:rsidRDefault="00EF0B3A" w:rsidP="00D13278">
      <w:pPr>
        <w:pStyle w:val="Akapitzlist"/>
        <w:ind w:left="426"/>
        <w:rPr>
          <w:rFonts w:asciiTheme="majorHAnsi" w:hAnsiTheme="majorHAnsi" w:cs="Arial"/>
          <w:sz w:val="24"/>
        </w:rPr>
      </w:pPr>
      <w:r w:rsidRPr="003E66C8">
        <w:rPr>
          <w:rFonts w:asciiTheme="majorHAnsi" w:hAnsiTheme="majorHAnsi" w:cs="Arial"/>
          <w:sz w:val="24"/>
        </w:rPr>
        <w:t xml:space="preserve">a) świadectwa kwalifikacyjne typu D (dozór) i typu E (eksploatacja) uprawniających do zajmowania się dozorem i eksploatacją urządzeń , instalacji i sieci o napięciu do 1 </w:t>
      </w:r>
      <w:proofErr w:type="spellStart"/>
      <w:r w:rsidRPr="003E66C8">
        <w:rPr>
          <w:rFonts w:asciiTheme="majorHAnsi" w:hAnsiTheme="majorHAnsi" w:cs="Arial"/>
          <w:sz w:val="24"/>
        </w:rPr>
        <w:t>kV</w:t>
      </w:r>
      <w:proofErr w:type="spellEnd"/>
      <w:r w:rsidRPr="003E66C8">
        <w:rPr>
          <w:rFonts w:asciiTheme="majorHAnsi" w:hAnsiTheme="majorHAnsi" w:cs="Arial"/>
          <w:sz w:val="24"/>
        </w:rPr>
        <w:t>.</w:t>
      </w:r>
    </w:p>
    <w:p w:rsidR="00EF0B3A" w:rsidRPr="003E66C8" w:rsidRDefault="00EF0B3A" w:rsidP="00D13278">
      <w:pPr>
        <w:pStyle w:val="Akapitzlist"/>
        <w:ind w:left="426"/>
        <w:rPr>
          <w:rFonts w:asciiTheme="majorHAnsi" w:hAnsiTheme="majorHAnsi" w:cs="Arial"/>
          <w:sz w:val="24"/>
        </w:rPr>
      </w:pPr>
      <w:r w:rsidRPr="003E66C8">
        <w:rPr>
          <w:rFonts w:asciiTheme="majorHAnsi" w:hAnsiTheme="majorHAnsi" w:cs="Arial"/>
          <w:sz w:val="24"/>
        </w:rPr>
        <w:lastRenderedPageBreak/>
        <w:t xml:space="preserve">b)  znajomość systemu informatycznego dwukierunkowego o częstotliwości 2,4 </w:t>
      </w:r>
      <w:proofErr w:type="spellStart"/>
      <w:r w:rsidRPr="003E66C8">
        <w:rPr>
          <w:rFonts w:asciiTheme="majorHAnsi" w:hAnsiTheme="majorHAnsi" w:cs="Arial"/>
          <w:sz w:val="24"/>
        </w:rPr>
        <w:t>GHz</w:t>
      </w:r>
      <w:proofErr w:type="spellEnd"/>
      <w:r w:rsidRPr="003E66C8">
        <w:rPr>
          <w:rFonts w:asciiTheme="majorHAnsi" w:hAnsiTheme="majorHAnsi" w:cs="Arial"/>
          <w:sz w:val="24"/>
        </w:rPr>
        <w:t xml:space="preserve"> w zakresie konfiguracji,   administracji oraz eksploatacji modułów Systemu funkcjonującym w ZDM i KP. </w:t>
      </w:r>
    </w:p>
    <w:p w:rsidR="00EF0B3A" w:rsidRPr="003E66C8" w:rsidRDefault="00EF0B3A" w:rsidP="00D13278">
      <w:pPr>
        <w:pStyle w:val="Akapitzlist"/>
        <w:ind w:left="426"/>
        <w:rPr>
          <w:rFonts w:asciiTheme="majorHAnsi" w:hAnsiTheme="majorHAnsi" w:cs="Arial"/>
          <w:sz w:val="24"/>
        </w:rPr>
      </w:pPr>
      <w:r w:rsidRPr="003E66C8">
        <w:rPr>
          <w:rFonts w:asciiTheme="majorHAnsi" w:hAnsiTheme="majorHAnsi" w:cs="Arial"/>
          <w:sz w:val="24"/>
        </w:rPr>
        <w:t>c) posiadać niezbędne kwalifikacje</w:t>
      </w:r>
      <w:r w:rsidR="003E66C8" w:rsidRPr="003E66C8">
        <w:rPr>
          <w:rFonts w:asciiTheme="majorHAnsi" w:hAnsiTheme="majorHAnsi" w:cs="Arial"/>
          <w:sz w:val="24"/>
        </w:rPr>
        <w:t>, doświadczenie</w:t>
      </w:r>
      <w:r w:rsidRPr="003E66C8">
        <w:rPr>
          <w:rFonts w:asciiTheme="majorHAnsi" w:hAnsiTheme="majorHAnsi" w:cs="Arial"/>
          <w:sz w:val="24"/>
        </w:rPr>
        <w:t xml:space="preserve"> i upoważnienia potwierdzone przez producenta  systemu komunikacyjnego dwukierunkowego o częstotliwości 2,4 </w:t>
      </w:r>
      <w:proofErr w:type="spellStart"/>
      <w:r w:rsidRPr="003E66C8">
        <w:rPr>
          <w:rFonts w:asciiTheme="majorHAnsi" w:hAnsiTheme="majorHAnsi" w:cs="Arial"/>
          <w:sz w:val="24"/>
        </w:rPr>
        <w:t>GHz</w:t>
      </w:r>
      <w:proofErr w:type="spellEnd"/>
      <w:r w:rsidRPr="003E66C8">
        <w:rPr>
          <w:rFonts w:asciiTheme="majorHAnsi" w:hAnsiTheme="majorHAnsi" w:cs="Arial"/>
          <w:sz w:val="24"/>
        </w:rPr>
        <w:t xml:space="preserve"> do modyfikacji  oprogramowania wchodzącego w skład systemu dwukierunkowego o częstotliwości 2,4 </w:t>
      </w:r>
      <w:proofErr w:type="spellStart"/>
      <w:r w:rsidRPr="003E66C8">
        <w:rPr>
          <w:rFonts w:asciiTheme="majorHAnsi" w:hAnsiTheme="majorHAnsi" w:cs="Arial"/>
          <w:sz w:val="24"/>
        </w:rPr>
        <w:t>GHz</w:t>
      </w:r>
      <w:proofErr w:type="spellEnd"/>
      <w:r w:rsidRPr="003E66C8">
        <w:rPr>
          <w:rFonts w:asciiTheme="majorHAnsi" w:hAnsiTheme="majorHAnsi" w:cs="Arial"/>
          <w:sz w:val="24"/>
        </w:rPr>
        <w:t xml:space="preserve"> niezbędnych do wykonywania czynności</w:t>
      </w:r>
      <w:r w:rsidR="003E66C8" w:rsidRPr="003E66C8">
        <w:rPr>
          <w:rFonts w:asciiTheme="majorHAnsi" w:hAnsiTheme="majorHAnsi" w:cs="Arial"/>
          <w:sz w:val="24"/>
        </w:rPr>
        <w:t xml:space="preserve"> montażowych, łączeniowych, instalacyjnych i</w:t>
      </w:r>
      <w:r w:rsidRPr="003E66C8">
        <w:rPr>
          <w:rFonts w:asciiTheme="majorHAnsi" w:hAnsiTheme="majorHAnsi" w:cs="Arial"/>
          <w:sz w:val="24"/>
        </w:rPr>
        <w:t xml:space="preserve"> serwisowych Systemu, całości systemu lub jego wybranych funkcjonalności.</w:t>
      </w:r>
    </w:p>
    <w:p w:rsidR="00EF0B3A" w:rsidRPr="003E66C8" w:rsidRDefault="00EF0B3A" w:rsidP="00D13278">
      <w:pPr>
        <w:pStyle w:val="Akapitzlist"/>
        <w:ind w:left="0"/>
        <w:rPr>
          <w:rFonts w:asciiTheme="majorHAnsi" w:hAnsiTheme="majorHAnsi" w:cs="Arial"/>
          <w:sz w:val="24"/>
        </w:rPr>
      </w:pPr>
      <w:r w:rsidRPr="003E66C8">
        <w:rPr>
          <w:rFonts w:asciiTheme="majorHAnsi" w:hAnsiTheme="majorHAnsi" w:cs="Arial"/>
          <w:sz w:val="24"/>
        </w:rPr>
        <w:t xml:space="preserve">       d) posiadać autoryzacje producenta systemu dwukierunkowego o częstotliwości 2,4 </w:t>
      </w:r>
      <w:proofErr w:type="spellStart"/>
      <w:r w:rsidRPr="003E66C8">
        <w:rPr>
          <w:rFonts w:asciiTheme="majorHAnsi" w:hAnsiTheme="majorHAnsi" w:cs="Arial"/>
          <w:sz w:val="24"/>
        </w:rPr>
        <w:t>GHz</w:t>
      </w:r>
      <w:proofErr w:type="spellEnd"/>
      <w:r w:rsidRPr="003E66C8">
        <w:rPr>
          <w:rFonts w:asciiTheme="majorHAnsi" w:hAnsiTheme="majorHAnsi" w:cs="Arial"/>
          <w:sz w:val="24"/>
        </w:rPr>
        <w:t xml:space="preserve"> </w:t>
      </w:r>
    </w:p>
    <w:p w:rsidR="003E66C8" w:rsidRPr="003E66C8" w:rsidRDefault="003E66C8" w:rsidP="00D132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</w:rPr>
      </w:pPr>
      <w:r w:rsidRPr="003E66C8">
        <w:rPr>
          <w:rFonts w:asciiTheme="majorHAnsi" w:hAnsiTheme="majorHAnsi" w:cs="Arial"/>
          <w:sz w:val="24"/>
        </w:rPr>
        <w:t xml:space="preserve">       w</w:t>
      </w:r>
      <w:r w:rsidR="00EF0B3A" w:rsidRPr="003E66C8">
        <w:rPr>
          <w:rFonts w:asciiTheme="majorHAnsi" w:hAnsiTheme="majorHAnsi" w:cs="Arial"/>
          <w:sz w:val="24"/>
        </w:rPr>
        <w:t xml:space="preserve"> pracach instalacyjnych w zakresie poprawności działania systemu. </w:t>
      </w:r>
    </w:p>
    <w:p w:rsidR="00EF0B3A" w:rsidRDefault="00EF0B3A" w:rsidP="00D1327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4"/>
          <w:szCs w:val="24"/>
        </w:rPr>
      </w:pPr>
      <w:r w:rsidRPr="003E66C8">
        <w:rPr>
          <w:rFonts w:cs="Arial"/>
          <w:bCs/>
          <w:sz w:val="24"/>
          <w:szCs w:val="24"/>
        </w:rPr>
        <w:t>Przy każdej  dostawie należy dostarczyć sprawozdanie z badań od upoważnionego laboratorium (na każde urządzenie) lub odpowiedni</w:t>
      </w:r>
      <w:r w:rsidR="003E66C8" w:rsidRPr="003E66C8">
        <w:rPr>
          <w:rFonts w:cs="Arial"/>
          <w:bCs/>
          <w:sz w:val="24"/>
          <w:szCs w:val="24"/>
        </w:rPr>
        <w:t>o wymagane przepisami dokumenty</w:t>
      </w:r>
      <w:r w:rsidRPr="003E66C8">
        <w:rPr>
          <w:rFonts w:cs="Arial"/>
          <w:bCs/>
          <w:sz w:val="24"/>
          <w:szCs w:val="24"/>
        </w:rPr>
        <w:t>.</w:t>
      </w:r>
    </w:p>
    <w:p w:rsidR="00FE4378" w:rsidRPr="003E66C8" w:rsidRDefault="00FE4378" w:rsidP="00D1327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Prace instalacyjne obejmują: wykonanie montażu czujników na sieci trakcyjnej górnej, prowadzenie przewodów na przewieszkach i słupach trakcyjnych lub trakcyjno-oświetleniowych, wykonanie niezbędnej kanalizacji prowadzących do szaf sterowniczych, wykonanie podłączeń i uruchomienie czujników. Ponadto, należy  </w:t>
      </w:r>
      <w:r w:rsidR="002F2CD5">
        <w:rPr>
          <w:rFonts w:cs="Arial"/>
          <w:bCs/>
          <w:sz w:val="24"/>
          <w:szCs w:val="24"/>
        </w:rPr>
        <w:t>przeprowadzić i wykonać testy</w:t>
      </w:r>
      <w:r>
        <w:rPr>
          <w:rFonts w:cs="Arial"/>
          <w:bCs/>
          <w:sz w:val="24"/>
          <w:szCs w:val="24"/>
        </w:rPr>
        <w:t xml:space="preserve"> </w:t>
      </w:r>
      <w:r w:rsidR="002F2CD5">
        <w:rPr>
          <w:rFonts w:cs="Arial"/>
          <w:bCs/>
          <w:sz w:val="24"/>
          <w:szCs w:val="24"/>
        </w:rPr>
        <w:t>sprawności</w:t>
      </w:r>
      <w:r>
        <w:rPr>
          <w:rFonts w:cs="Arial"/>
          <w:bCs/>
          <w:sz w:val="24"/>
          <w:szCs w:val="24"/>
        </w:rPr>
        <w:t xml:space="preserve"> systemu w każdej lokalizacji</w:t>
      </w:r>
    </w:p>
    <w:p w:rsidR="00EF0B3A" w:rsidRPr="00EF0B3A" w:rsidRDefault="00EF0B3A" w:rsidP="00EF0B3A">
      <w:pPr>
        <w:pStyle w:val="Akapitzlist"/>
        <w:ind w:left="0"/>
        <w:rPr>
          <w:rFonts w:asciiTheme="majorHAnsi" w:hAnsiTheme="majorHAnsi" w:cs="Arial"/>
          <w:sz w:val="24"/>
        </w:rPr>
      </w:pPr>
    </w:p>
    <w:p w:rsidR="00EF0B3A" w:rsidRPr="00EF0B3A" w:rsidRDefault="00EF0B3A" w:rsidP="00EF0B3A">
      <w:pPr>
        <w:pStyle w:val="Akapitzlist"/>
        <w:rPr>
          <w:rFonts w:asciiTheme="majorHAnsi" w:hAnsiTheme="majorHAnsi" w:cs="Arial"/>
          <w:sz w:val="24"/>
        </w:rPr>
      </w:pPr>
    </w:p>
    <w:p w:rsidR="00EF0B3A" w:rsidRPr="00DA1A7C" w:rsidRDefault="000D17BF" w:rsidP="005845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bCs/>
          <w:sz w:val="16"/>
          <w:szCs w:val="16"/>
        </w:rPr>
      </w:pPr>
      <w:r w:rsidRPr="00DA1A7C">
        <w:rPr>
          <w:rFonts w:cs="Arial"/>
          <w:bCs/>
          <w:sz w:val="16"/>
          <w:szCs w:val="16"/>
        </w:rPr>
        <w:t>Opracował:</w:t>
      </w:r>
    </w:p>
    <w:p w:rsidR="00EF0B3A" w:rsidRPr="000D17BF" w:rsidRDefault="000D17BF" w:rsidP="005845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bCs/>
          <w:sz w:val="20"/>
          <w:szCs w:val="20"/>
        </w:rPr>
      </w:pPr>
      <w:r w:rsidRPr="00DA1A7C">
        <w:rPr>
          <w:rFonts w:cs="Arial"/>
          <w:bCs/>
          <w:sz w:val="16"/>
          <w:szCs w:val="16"/>
        </w:rPr>
        <w:t>Grzegorz Belter</w:t>
      </w:r>
    </w:p>
    <w:p w:rsidR="00F90FAF" w:rsidRPr="00942CE6" w:rsidRDefault="00F90FAF" w:rsidP="005845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b/>
          <w:bCs/>
          <w:sz w:val="24"/>
          <w:szCs w:val="24"/>
        </w:rPr>
      </w:pPr>
    </w:p>
    <w:p w:rsidR="00F90FAF" w:rsidRPr="00942CE6" w:rsidRDefault="00F90FAF" w:rsidP="0006215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CB2DD4" w:rsidRDefault="00CB2DD4" w:rsidP="0006215B">
      <w:pPr>
        <w:rPr>
          <w:rFonts w:cs="Arial"/>
          <w:sz w:val="24"/>
          <w:szCs w:val="24"/>
        </w:rPr>
      </w:pPr>
    </w:p>
    <w:p w:rsidR="00B720EE" w:rsidRDefault="00B720EE" w:rsidP="0006215B">
      <w:pPr>
        <w:rPr>
          <w:rFonts w:cs="Arial"/>
          <w:sz w:val="24"/>
          <w:szCs w:val="24"/>
        </w:rPr>
      </w:pPr>
    </w:p>
    <w:p w:rsidR="00B720EE" w:rsidRDefault="00B720EE" w:rsidP="0006215B">
      <w:pPr>
        <w:rPr>
          <w:rFonts w:cs="Arial"/>
          <w:sz w:val="24"/>
          <w:szCs w:val="24"/>
        </w:rPr>
      </w:pPr>
    </w:p>
    <w:p w:rsidR="002F70F6" w:rsidRDefault="002F70F6" w:rsidP="0006215B">
      <w:pPr>
        <w:rPr>
          <w:rFonts w:cs="Arial"/>
          <w:sz w:val="24"/>
          <w:szCs w:val="24"/>
        </w:rPr>
      </w:pPr>
    </w:p>
    <w:p w:rsidR="002F70F6" w:rsidRDefault="002F70F6" w:rsidP="0006215B">
      <w:pPr>
        <w:rPr>
          <w:rFonts w:cs="Arial"/>
          <w:sz w:val="24"/>
          <w:szCs w:val="24"/>
        </w:rPr>
      </w:pPr>
    </w:p>
    <w:p w:rsidR="002C1ECA" w:rsidRDefault="002C1ECA" w:rsidP="0006215B">
      <w:pPr>
        <w:rPr>
          <w:rFonts w:cs="Arial"/>
          <w:sz w:val="24"/>
          <w:szCs w:val="24"/>
        </w:rPr>
      </w:pPr>
    </w:p>
    <w:p w:rsidR="00770D86" w:rsidRDefault="00770D86" w:rsidP="0006215B">
      <w:pPr>
        <w:rPr>
          <w:rFonts w:cs="Arial"/>
          <w:sz w:val="24"/>
          <w:szCs w:val="24"/>
        </w:rPr>
      </w:pPr>
    </w:p>
    <w:p w:rsidR="00071C19" w:rsidRDefault="00071C19" w:rsidP="0006215B">
      <w:pPr>
        <w:rPr>
          <w:rFonts w:cs="Arial"/>
          <w:sz w:val="24"/>
          <w:szCs w:val="24"/>
        </w:rPr>
      </w:pPr>
    </w:p>
    <w:p w:rsidR="002C1ECA" w:rsidRDefault="002C1ECA" w:rsidP="0006215B">
      <w:pPr>
        <w:rPr>
          <w:rFonts w:cs="Arial"/>
          <w:sz w:val="24"/>
          <w:szCs w:val="24"/>
        </w:rPr>
      </w:pPr>
    </w:p>
    <w:p w:rsidR="00CB2DD4" w:rsidRPr="001404CF" w:rsidRDefault="008D6EF3" w:rsidP="00E81D6F">
      <w:pPr>
        <w:rPr>
          <w:sz w:val="16"/>
          <w:szCs w:val="16"/>
        </w:rPr>
      </w:pPr>
      <w:r>
        <w:rPr>
          <w:rFonts w:cs="Arial"/>
          <w:sz w:val="24"/>
          <w:szCs w:val="24"/>
        </w:rPr>
        <w:t xml:space="preserve">                                                                                                                                           </w:t>
      </w:r>
    </w:p>
    <w:p w:rsidR="00CB2DD4" w:rsidRDefault="00CB2DD4" w:rsidP="0006215B"/>
    <w:sectPr w:rsidR="00CB2DD4" w:rsidSect="008671FA">
      <w:headerReference w:type="default" r:id="rId8"/>
      <w:pgSz w:w="11906" w:h="16838"/>
      <w:pgMar w:top="9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A9E" w:rsidRDefault="00F62A9E" w:rsidP="008671FA">
      <w:pPr>
        <w:spacing w:after="0" w:line="240" w:lineRule="auto"/>
      </w:pPr>
      <w:r>
        <w:separator/>
      </w:r>
    </w:p>
  </w:endnote>
  <w:endnote w:type="continuationSeparator" w:id="0">
    <w:p w:rsidR="00F62A9E" w:rsidRDefault="00F62A9E" w:rsidP="00867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A9E" w:rsidRDefault="00F62A9E" w:rsidP="008671FA">
      <w:pPr>
        <w:spacing w:after="0" w:line="240" w:lineRule="auto"/>
      </w:pPr>
      <w:r>
        <w:separator/>
      </w:r>
    </w:p>
  </w:footnote>
  <w:footnote w:type="continuationSeparator" w:id="0">
    <w:p w:rsidR="00F62A9E" w:rsidRDefault="00F62A9E" w:rsidP="00867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1FA" w:rsidRDefault="008671FA" w:rsidP="008671FA">
    <w:pPr>
      <w:autoSpaceDE w:val="0"/>
      <w:autoSpaceDN w:val="0"/>
      <w:adjustRightInd w:val="0"/>
      <w:spacing w:after="0" w:line="240" w:lineRule="auto"/>
      <w:jc w:val="right"/>
      <w:rPr>
        <w:rFonts w:ascii="ArialNarrow" w:hAnsi="ArialNarrow" w:cs="ArialNarrow"/>
        <w:sz w:val="24"/>
        <w:szCs w:val="24"/>
      </w:rPr>
    </w:pPr>
    <w:r w:rsidRPr="00942CE6">
      <w:rPr>
        <w:rFonts w:ascii="ArialNarrow" w:hAnsi="ArialNarrow" w:cs="ArialNarrow"/>
        <w:sz w:val="24"/>
        <w:szCs w:val="24"/>
      </w:rPr>
      <w:t>Załącznik Nr 1</w:t>
    </w:r>
    <w:r>
      <w:rPr>
        <w:rFonts w:ascii="ArialNarrow" w:hAnsi="ArialNarrow" w:cs="ArialNarrow"/>
        <w:sz w:val="24"/>
        <w:szCs w:val="24"/>
      </w:rPr>
      <w:t xml:space="preserve"> do PFU</w:t>
    </w:r>
  </w:p>
  <w:p w:rsidR="008671FA" w:rsidRPr="00942CE6" w:rsidRDefault="008671FA" w:rsidP="008671FA">
    <w:pPr>
      <w:autoSpaceDE w:val="0"/>
      <w:autoSpaceDN w:val="0"/>
      <w:adjustRightInd w:val="0"/>
      <w:spacing w:after="0" w:line="240" w:lineRule="auto"/>
      <w:jc w:val="right"/>
      <w:rPr>
        <w:rFonts w:ascii="ArialNarrow" w:hAnsi="ArialNarrow" w:cs="ArialNarrow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24732"/>
    <w:multiLevelType w:val="hybridMultilevel"/>
    <w:tmpl w:val="3B908316"/>
    <w:lvl w:ilvl="0" w:tplc="431E219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21A98"/>
    <w:multiLevelType w:val="multilevel"/>
    <w:tmpl w:val="CA42ED82"/>
    <w:lvl w:ilvl="0">
      <w:start w:val="1"/>
      <w:numFmt w:val="ordinal"/>
      <w:lvlText w:val="GW.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>
    <w:nsid w:val="5AFD6488"/>
    <w:multiLevelType w:val="hybridMultilevel"/>
    <w:tmpl w:val="B060F1CA"/>
    <w:lvl w:ilvl="0" w:tplc="7C683B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A34192"/>
    <w:multiLevelType w:val="hybridMultilevel"/>
    <w:tmpl w:val="37761C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4361ACA"/>
    <w:multiLevelType w:val="hybridMultilevel"/>
    <w:tmpl w:val="1602C246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FD7E7E"/>
    <w:multiLevelType w:val="hybridMultilevel"/>
    <w:tmpl w:val="7B96959A"/>
    <w:lvl w:ilvl="0" w:tplc="8AD2197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215B"/>
    <w:rsid w:val="00046DB9"/>
    <w:rsid w:val="0006215B"/>
    <w:rsid w:val="00071C19"/>
    <w:rsid w:val="0007589E"/>
    <w:rsid w:val="0007635A"/>
    <w:rsid w:val="000A77CF"/>
    <w:rsid w:val="000B191C"/>
    <w:rsid w:val="000D17BF"/>
    <w:rsid w:val="000E7B51"/>
    <w:rsid w:val="000F2344"/>
    <w:rsid w:val="001104DD"/>
    <w:rsid w:val="00143618"/>
    <w:rsid w:val="0014646E"/>
    <w:rsid w:val="00177E64"/>
    <w:rsid w:val="00180A3F"/>
    <w:rsid w:val="00196C65"/>
    <w:rsid w:val="001C444C"/>
    <w:rsid w:val="00224EE7"/>
    <w:rsid w:val="00252657"/>
    <w:rsid w:val="00263589"/>
    <w:rsid w:val="00295696"/>
    <w:rsid w:val="002B7883"/>
    <w:rsid w:val="002C1ECA"/>
    <w:rsid w:val="002C33FF"/>
    <w:rsid w:val="002F2CD5"/>
    <w:rsid w:val="002F70F6"/>
    <w:rsid w:val="00326262"/>
    <w:rsid w:val="003620DE"/>
    <w:rsid w:val="003636B5"/>
    <w:rsid w:val="003B4316"/>
    <w:rsid w:val="003D3A87"/>
    <w:rsid w:val="003D692A"/>
    <w:rsid w:val="003E66C8"/>
    <w:rsid w:val="0041335C"/>
    <w:rsid w:val="00435B47"/>
    <w:rsid w:val="00456132"/>
    <w:rsid w:val="00513C3A"/>
    <w:rsid w:val="00584581"/>
    <w:rsid w:val="005906FA"/>
    <w:rsid w:val="0059259E"/>
    <w:rsid w:val="00594568"/>
    <w:rsid w:val="005B48CD"/>
    <w:rsid w:val="005C0A35"/>
    <w:rsid w:val="005D64D3"/>
    <w:rsid w:val="006946F3"/>
    <w:rsid w:val="006E00E8"/>
    <w:rsid w:val="00726595"/>
    <w:rsid w:val="00737DC8"/>
    <w:rsid w:val="00750911"/>
    <w:rsid w:val="00770D86"/>
    <w:rsid w:val="0077310B"/>
    <w:rsid w:val="007C0E5A"/>
    <w:rsid w:val="007E0D97"/>
    <w:rsid w:val="007F0971"/>
    <w:rsid w:val="00823CC4"/>
    <w:rsid w:val="00827725"/>
    <w:rsid w:val="008437F9"/>
    <w:rsid w:val="008671FA"/>
    <w:rsid w:val="008D6EF3"/>
    <w:rsid w:val="008E63BF"/>
    <w:rsid w:val="00914F63"/>
    <w:rsid w:val="00942CE6"/>
    <w:rsid w:val="00954DB2"/>
    <w:rsid w:val="00970829"/>
    <w:rsid w:val="009923B5"/>
    <w:rsid w:val="009F0144"/>
    <w:rsid w:val="00A4512F"/>
    <w:rsid w:val="00A60DDE"/>
    <w:rsid w:val="00A6486F"/>
    <w:rsid w:val="00A668C9"/>
    <w:rsid w:val="00AD75AB"/>
    <w:rsid w:val="00B2456E"/>
    <w:rsid w:val="00B720EE"/>
    <w:rsid w:val="00B74549"/>
    <w:rsid w:val="00B8473A"/>
    <w:rsid w:val="00BA2CC3"/>
    <w:rsid w:val="00BF02DA"/>
    <w:rsid w:val="00C078E4"/>
    <w:rsid w:val="00C13C99"/>
    <w:rsid w:val="00C16E81"/>
    <w:rsid w:val="00C67882"/>
    <w:rsid w:val="00C67D97"/>
    <w:rsid w:val="00C901C6"/>
    <w:rsid w:val="00C90EAA"/>
    <w:rsid w:val="00CA668B"/>
    <w:rsid w:val="00CB1911"/>
    <w:rsid w:val="00CB2DD4"/>
    <w:rsid w:val="00D13278"/>
    <w:rsid w:val="00D61505"/>
    <w:rsid w:val="00D771F6"/>
    <w:rsid w:val="00DA1A7C"/>
    <w:rsid w:val="00DB2637"/>
    <w:rsid w:val="00DF7FC3"/>
    <w:rsid w:val="00E0723D"/>
    <w:rsid w:val="00E25BF7"/>
    <w:rsid w:val="00E378C8"/>
    <w:rsid w:val="00E57765"/>
    <w:rsid w:val="00E81D6F"/>
    <w:rsid w:val="00EF0B3A"/>
    <w:rsid w:val="00EF696E"/>
    <w:rsid w:val="00F070A8"/>
    <w:rsid w:val="00F62A9E"/>
    <w:rsid w:val="00F65A19"/>
    <w:rsid w:val="00F90FAF"/>
    <w:rsid w:val="00F92C1C"/>
    <w:rsid w:val="00FA6006"/>
    <w:rsid w:val="00FB1FAB"/>
    <w:rsid w:val="00FB21E1"/>
    <w:rsid w:val="00FB5D3C"/>
    <w:rsid w:val="00FE4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F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2DD4"/>
    <w:pPr>
      <w:spacing w:after="0" w:line="240" w:lineRule="auto"/>
      <w:ind w:left="720"/>
      <w:contextualSpacing/>
      <w:jc w:val="both"/>
    </w:pPr>
    <w:rPr>
      <w:rFonts w:ascii="Verdana" w:eastAsia="Times New Roman" w:hAnsi="Verdana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7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71FA"/>
  </w:style>
  <w:style w:type="paragraph" w:styleId="Stopka">
    <w:name w:val="footer"/>
    <w:basedOn w:val="Normalny"/>
    <w:link w:val="StopkaZnak"/>
    <w:uiPriority w:val="99"/>
    <w:semiHidden/>
    <w:unhideWhenUsed/>
    <w:rsid w:val="00867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67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68BEF-8F30-4F50-8D0F-1B3C720F4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Twoja nazwa użytkownika</cp:lastModifiedBy>
  <cp:revision>5</cp:revision>
  <cp:lastPrinted>2018-02-21T10:13:00Z</cp:lastPrinted>
  <dcterms:created xsi:type="dcterms:W3CDTF">2018-02-21T10:14:00Z</dcterms:created>
  <dcterms:modified xsi:type="dcterms:W3CDTF">2018-02-22T11:47:00Z</dcterms:modified>
</cp:coreProperties>
</file>